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497E0882" w14:textId="77777777" w:rsidR="00B023C4"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03192EAF"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402C74BA" w14:textId="4C496FDC"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SỞ NÔNG NGHIỆP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4527A501"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19</w:t>
            </w:r>
            <w:r>
              <w:rPr>
                <w:rFonts w:ascii="Times New Roman" w:hAnsi="Times New Roman"/>
                <w:b/>
                <w:bCs/>
                <w:i/>
                <w:iCs/>
                <w:color w:val="000000"/>
              </w:rPr>
              <w:t xml:space="preserve">, từ ngày </w:t>
            </w:r>
            <w:r>
              <w:rPr>
                <w:rFonts w:ascii="Times New Roman" w:hAnsi="Times New Roman"/>
                <w:b/>
                <w:bCs/>
                <w:i/>
                <w:iCs/>
                <w:noProof/>
                <w:color w:val="000000"/>
              </w:rPr>
              <w:t>02/05/2022</w:t>
            </w:r>
            <w:r>
              <w:rPr>
                <w:rFonts w:ascii="Times New Roman" w:hAnsi="Times New Roman"/>
                <w:b/>
                <w:bCs/>
                <w:i/>
                <w:iCs/>
                <w:color w:val="000000"/>
              </w:rPr>
              <w:t xml:space="preserve"> đến ngày </w:t>
            </w:r>
            <w:r w:rsidR="00B023C4">
              <w:rPr>
                <w:rFonts w:ascii="Times New Roman" w:hAnsi="Times New Roman"/>
                <w:b/>
                <w:bCs/>
                <w:i/>
                <w:iCs/>
                <w:noProof/>
                <w:color w:val="000000"/>
              </w:rPr>
              <w:t>06</w:t>
            </w:r>
            <w:bookmarkStart w:id="0" w:name="_GoBack"/>
            <w:bookmarkEnd w:id="0"/>
            <w:r>
              <w:rPr>
                <w:rFonts w:ascii="Times New Roman" w:hAnsi="Times New Roman"/>
                <w:b/>
                <w:bCs/>
                <w:i/>
                <w:iCs/>
                <w:noProof/>
                <w:color w:val="000000"/>
              </w:rPr>
              <w:t>/05/2022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02/05/2022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[Ngày nghỉ bù] Ngày Chiến thắng 30/4 - Ngày Quốc tế Lao động 1/5 năm 2022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03/05/2022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[Ngày nghỉ bù] Ngày Chiến thắng 30/4 - Ngày Quốc tế Lao động 1/5 năm 2022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04/05/2022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Lễ Chào cờ.</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thuộc Khối 176 HBT</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Đoàn TN Sở</w:t>
            </w:r>
          </w:p>
        </w:tc>
      </w:tr>
      <w:tr w:rsidR="002859F5" w:rsidRPr="000E0149" w14:paraId="658847B3" w14:textId="77777777" w:rsidTr="0095499D">
        <w:trPr>
          <w:cantSplit/>
          <w:trHeight w:val="115"/>
        </w:trPr>
        <w:tc>
          <w:tcPr>
            <w:tcW w:w="1170" w:type="dxa"/>
            <w:vMerge/>
            <w:vAlign w:val="center"/>
          </w:tcPr>
          <w:p w14:paraId="0D902723"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E3A2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7E3227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FACEFF0"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UBND TP nghe báo cáo về công tác chuẩn bị Lễ phát động Tết trồng cây "Đời đời nhớ ơn Bác Hồ" năm 2022 nhân kỷ niệm 132 năm Ngày sinh của Bác.</w:t>
            </w:r>
          </w:p>
        </w:tc>
        <w:tc>
          <w:tcPr>
            <w:tcW w:w="3240" w:type="dxa"/>
            <w:tcBorders>
              <w:top w:val="nil"/>
              <w:bottom w:val="single" w:sz="4" w:space="0" w:color="auto"/>
            </w:tcBorders>
          </w:tcPr>
          <w:p w14:paraId="587DAE7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PGĐ Sở, CCKL</w:t>
            </w:r>
          </w:p>
        </w:tc>
        <w:tc>
          <w:tcPr>
            <w:tcW w:w="2790" w:type="dxa"/>
            <w:tcBorders>
              <w:top w:val="nil"/>
              <w:bottom w:val="single" w:sz="4" w:space="0" w:color="auto"/>
            </w:tcBorders>
          </w:tcPr>
          <w:p w14:paraId="689A006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770DBFE9"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F31E367" w14:textId="77777777" w:rsidTr="0095499D">
        <w:trPr>
          <w:cantSplit/>
          <w:trHeight w:val="115"/>
        </w:trPr>
        <w:tc>
          <w:tcPr>
            <w:tcW w:w="1170" w:type="dxa"/>
            <w:vMerge/>
            <w:vAlign w:val="center"/>
          </w:tcPr>
          <w:p w14:paraId="38339A2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EAED61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458021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3F557FCE"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làm việc với Đoàn kiểm tra liên ngành về an toàn thực phẩm trong "Tháng hành động vì an toàn thực phẩm" năm 2022 theo Thư mời số 1095/GM-BCĐLNATTP ngày 29/4/2022.</w:t>
            </w:r>
          </w:p>
        </w:tc>
        <w:tc>
          <w:tcPr>
            <w:tcW w:w="3240" w:type="dxa"/>
            <w:tcBorders>
              <w:top w:val="nil"/>
              <w:bottom w:val="single" w:sz="4" w:space="0" w:color="auto"/>
            </w:tcBorders>
          </w:tcPr>
          <w:p w14:paraId="4E14CBF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0EE0A8A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57 Nguyễn Thị Minh Khai, phường Bến Thành, Quận 1</w:t>
            </w:r>
          </w:p>
        </w:tc>
        <w:tc>
          <w:tcPr>
            <w:tcW w:w="2790" w:type="dxa"/>
            <w:tcBorders>
              <w:top w:val="nil"/>
              <w:bottom w:val="single" w:sz="4" w:space="0" w:color="auto"/>
            </w:tcBorders>
          </w:tcPr>
          <w:p w14:paraId="5BB3E3A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Công bố quyết định cán bộ.</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Lãnh đạo các phòng ban Sở, CCCNTY, CCTTBVTV, cán bộ chủ chốt TTTV, toàn thể công chức Thanh tra Sở</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E80B8A" w:rsidRPr="000E0149" w14:paraId="059A65CF" w14:textId="77777777" w:rsidTr="0095499D">
        <w:trPr>
          <w:cantSplit/>
          <w:trHeight w:val="115"/>
        </w:trPr>
        <w:tc>
          <w:tcPr>
            <w:tcW w:w="1170" w:type="dxa"/>
            <w:vMerge/>
            <w:vAlign w:val="center"/>
          </w:tcPr>
          <w:p w14:paraId="57ED967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50B17DD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4346BB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14BBBF"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UBND TP về Kế hoạch xây dựng Báo cáo tổng kết Nghị quyết số 16-NQ/TW của Bộ Chính trị về phương hướng, nhiệm vụ phát triển TP.HCM đến năm 2020 và Nghị quyết số 54/2017/QH14 của Quốc hội về thí điểm cơ chế, chính sách đặc thù phát triển TP.HCM theo Thư mời số 651/GM-VP ngày 03/5/2022.</w:t>
            </w:r>
          </w:p>
        </w:tc>
        <w:tc>
          <w:tcPr>
            <w:tcW w:w="3240" w:type="dxa"/>
            <w:tcBorders>
              <w:top w:val="nil"/>
              <w:bottom w:val="single" w:sz="4" w:space="0" w:color="auto"/>
            </w:tcBorders>
          </w:tcPr>
          <w:p w14:paraId="787362A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 A.Hợi</w:t>
            </w:r>
          </w:p>
        </w:tc>
        <w:tc>
          <w:tcPr>
            <w:tcW w:w="2790" w:type="dxa"/>
            <w:tcBorders>
              <w:top w:val="nil"/>
              <w:bottom w:val="single" w:sz="4" w:space="0" w:color="auto"/>
            </w:tcBorders>
          </w:tcPr>
          <w:p w14:paraId="7D9D944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214F988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63EF445" w14:textId="77777777" w:rsidTr="0095499D">
        <w:trPr>
          <w:cantSplit/>
          <w:trHeight w:val="115"/>
        </w:trPr>
        <w:tc>
          <w:tcPr>
            <w:tcW w:w="1170" w:type="dxa"/>
            <w:vMerge/>
            <w:vAlign w:val="center"/>
          </w:tcPr>
          <w:p w14:paraId="0F405A9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2E11D84"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1361AB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15:00:</w:t>
            </w:r>
          </w:p>
        </w:tc>
        <w:tc>
          <w:tcPr>
            <w:tcW w:w="3960" w:type="dxa"/>
            <w:tcBorders>
              <w:top w:val="nil"/>
              <w:bottom w:val="single" w:sz="4" w:space="0" w:color="auto"/>
            </w:tcBorders>
          </w:tcPr>
          <w:p w14:paraId="13AA7B3A"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UBND TP về tiến độ chuẩn bị Hội nghị tổng kết Chương trình hợp tác phát triển kinh tế - xã hội với các tỉnh giai đoạn 2016 - 2021 và phương hướng giai đoạn 2022 - 2026 theo Thư mời số 651/GM-VP ngày 03/5/2022.</w:t>
            </w:r>
          </w:p>
        </w:tc>
        <w:tc>
          <w:tcPr>
            <w:tcW w:w="3240" w:type="dxa"/>
            <w:tcBorders>
              <w:top w:val="nil"/>
              <w:bottom w:val="single" w:sz="4" w:space="0" w:color="auto"/>
            </w:tcBorders>
          </w:tcPr>
          <w:p w14:paraId="0E4616C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 A.Hợi</w:t>
            </w:r>
          </w:p>
        </w:tc>
        <w:tc>
          <w:tcPr>
            <w:tcW w:w="2790" w:type="dxa"/>
            <w:tcBorders>
              <w:top w:val="nil"/>
              <w:bottom w:val="single" w:sz="4" w:space="0" w:color="auto"/>
            </w:tcBorders>
          </w:tcPr>
          <w:p w14:paraId="31E4597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2049473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2A95FD8" w14:textId="77777777" w:rsidTr="0095499D">
        <w:trPr>
          <w:cantSplit/>
          <w:trHeight w:val="115"/>
        </w:trPr>
        <w:tc>
          <w:tcPr>
            <w:tcW w:w="1170" w:type="dxa"/>
            <w:vMerge/>
            <w:vAlign w:val="center"/>
          </w:tcPr>
          <w:p w14:paraId="282DDBF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25D3DB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E14A5C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15:30:</w:t>
            </w:r>
          </w:p>
        </w:tc>
        <w:tc>
          <w:tcPr>
            <w:tcW w:w="3960" w:type="dxa"/>
            <w:tcBorders>
              <w:top w:val="nil"/>
              <w:bottom w:val="single" w:sz="4" w:space="0" w:color="auto"/>
            </w:tcBorders>
          </w:tcPr>
          <w:p w14:paraId="09280A5A"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UBND TP về tiến độ chuẩn bị Hội nghị Tổng kết Chương trình hợp tác phát triển kinh tế - xã hội với các tỉnh giai đoạn 2016 - 2021 và phương hướng giai đoạn 2022 - 2026.</w:t>
            </w:r>
          </w:p>
        </w:tc>
        <w:tc>
          <w:tcPr>
            <w:tcW w:w="3240" w:type="dxa"/>
            <w:tcBorders>
              <w:top w:val="nil"/>
              <w:bottom w:val="single" w:sz="4" w:space="0" w:color="auto"/>
            </w:tcBorders>
          </w:tcPr>
          <w:p w14:paraId="6021E76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Anh Hợi (Tổ công tác số 3)</w:t>
            </w:r>
          </w:p>
        </w:tc>
        <w:tc>
          <w:tcPr>
            <w:tcW w:w="2790" w:type="dxa"/>
            <w:tcBorders>
              <w:top w:val="nil"/>
              <w:bottom w:val="single" w:sz="4" w:space="0" w:color="auto"/>
            </w:tcBorders>
          </w:tcPr>
          <w:p w14:paraId="0FB62F0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5B381C7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05/05/2022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Phạm Đình Hiệp.</w:t>
            </w:r>
            <w:r w:rsidR="00610EAD">
              <w:rPr>
                <w:rFonts w:ascii="Times New Roman" w:hAnsi="Times New Roman" w:cs="Times New Roman"/>
                <w:sz w:val="20"/>
                <w:szCs w:val="20"/>
              </w:rPr>
              <w:br/>
            </w:r>
            <w:r>
              <w:rPr>
                <w:rFonts w:ascii="Times New Roman" w:hAnsi="Times New Roman" w:cs="Times New Roman"/>
                <w:noProof/>
                <w:sz w:val="20"/>
                <w:szCs w:val="20"/>
              </w:rPr>
              <w:t>Thẩm tra quyết toán năm 2021 của Trung tâm Công nghệ Sinh học (dự kiến 2 ngày).</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 TTCNSH</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Trung tâm Công nghệ sinh học</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Xe TTCNSH đón PKHTC tại SNN lúc 8g00</w:t>
            </w:r>
          </w:p>
        </w:tc>
      </w:tr>
      <w:tr w:rsidR="00E80B8A" w:rsidRPr="000E0149" w14:paraId="1D5C5C80" w14:textId="77777777" w:rsidTr="0095499D">
        <w:trPr>
          <w:cantSplit/>
          <w:trHeight w:val="115"/>
        </w:trPr>
        <w:tc>
          <w:tcPr>
            <w:tcW w:w="1170" w:type="dxa"/>
            <w:vMerge/>
            <w:vAlign w:val="center"/>
          </w:tcPr>
          <w:p w14:paraId="06CEAE0D"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1F7CE43"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B0BA4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8E62841"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Họp Ban Giám đốc Sở.</w:t>
            </w:r>
          </w:p>
        </w:tc>
        <w:tc>
          <w:tcPr>
            <w:tcW w:w="3240" w:type="dxa"/>
            <w:tcBorders>
              <w:top w:val="nil"/>
              <w:bottom w:val="single" w:sz="4" w:space="0" w:color="auto"/>
            </w:tcBorders>
          </w:tcPr>
          <w:p w14:paraId="40A31AE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PTCCB</w:t>
            </w:r>
          </w:p>
        </w:tc>
        <w:tc>
          <w:tcPr>
            <w:tcW w:w="2790" w:type="dxa"/>
            <w:tcBorders>
              <w:top w:val="nil"/>
              <w:bottom w:val="single" w:sz="4" w:space="0" w:color="auto"/>
            </w:tcBorders>
          </w:tcPr>
          <w:p w14:paraId="4C4B1EB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8E5A79E"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Giao ban Sở.</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Đại diện Lãnh đạo các Phòng Ban, Đơn vị trực thuộc Sở, Đại diện BCH Công Đoàn, Đoàn Thanh niên, Hội CCB Sở, BQLDACN, Cty QLKTDVTL</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và PKHTC</w:t>
            </w:r>
          </w:p>
        </w:tc>
      </w:tr>
      <w:tr w:rsidR="00E80B8A" w:rsidRPr="000E0149" w14:paraId="006BB765" w14:textId="77777777" w:rsidTr="0095499D">
        <w:trPr>
          <w:cantSplit/>
          <w:trHeight w:val="115"/>
        </w:trPr>
        <w:tc>
          <w:tcPr>
            <w:tcW w:w="1170" w:type="dxa"/>
            <w:vMerge/>
            <w:vAlign w:val="center"/>
          </w:tcPr>
          <w:p w14:paraId="7B5556F7"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13F631FA"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6E7FB3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C9C698E"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giao ban chuyên đề Văn phòng Ủy ban nhân dân Thành phố với Cụm, Khối thi đua Văn phòng các cơ quan nhà nước Thành phố: "Cải cách hành chính và công tác phối hợp giữa Văn phòng các sở, ban, ngành, quận, huyện, thành phố Thủ Đức" theo Thư mời số 649/GM-VP ngày 30/4/2022.</w:t>
            </w:r>
          </w:p>
        </w:tc>
        <w:tc>
          <w:tcPr>
            <w:tcW w:w="3240" w:type="dxa"/>
            <w:tcBorders>
              <w:top w:val="nil"/>
              <w:bottom w:val="single" w:sz="4" w:space="0" w:color="auto"/>
            </w:tcBorders>
          </w:tcPr>
          <w:p w14:paraId="478A55D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c>
          <w:tcPr>
            <w:tcW w:w="2790" w:type="dxa"/>
            <w:tcBorders>
              <w:top w:val="nil"/>
              <w:bottom w:val="single" w:sz="4" w:space="0" w:color="auto"/>
            </w:tcBorders>
          </w:tcPr>
          <w:p w14:paraId="210CBAB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VPUBND TP</w:t>
            </w:r>
          </w:p>
        </w:tc>
        <w:tc>
          <w:tcPr>
            <w:tcW w:w="2790" w:type="dxa"/>
            <w:tcBorders>
              <w:top w:val="nil"/>
              <w:bottom w:val="single" w:sz="4" w:space="0" w:color="auto"/>
            </w:tcBorders>
          </w:tcPr>
          <w:p w14:paraId="006366CF"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06/05/2022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đối thoại chính quyền với doanh nghiệp, hộ kinh doanh hoạt động trong lĩnh vực an toàn thực phẩm .</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CCCNTY</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72 Lũy Bán Bích, phường Tân Thới Hòa, quận Tân Phú</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9D9840E" w14:textId="77777777" w:rsidTr="0095499D">
        <w:trPr>
          <w:cantSplit/>
          <w:trHeight w:val="72"/>
        </w:trPr>
        <w:tc>
          <w:tcPr>
            <w:tcW w:w="1170" w:type="dxa"/>
            <w:vMerge/>
            <w:vAlign w:val="center"/>
          </w:tcPr>
          <w:p w14:paraId="3F6746E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817F0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96DC44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310C2F9"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Ban Thường vụ Công đoàn Sở.</w:t>
            </w:r>
          </w:p>
        </w:tc>
        <w:tc>
          <w:tcPr>
            <w:tcW w:w="3240" w:type="dxa"/>
            <w:tcBorders>
              <w:top w:val="nil"/>
              <w:bottom w:val="single" w:sz="4" w:space="0" w:color="auto"/>
            </w:tcBorders>
          </w:tcPr>
          <w:p w14:paraId="05148DB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Công đoàn Sở</w:t>
            </w:r>
          </w:p>
        </w:tc>
        <w:tc>
          <w:tcPr>
            <w:tcW w:w="2790" w:type="dxa"/>
            <w:tcBorders>
              <w:top w:val="nil"/>
              <w:bottom w:val="single" w:sz="4" w:space="0" w:color="auto"/>
            </w:tcBorders>
          </w:tcPr>
          <w:p w14:paraId="008E903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83F277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07/05/2022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Văn phòng Sở, PTCCB</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23C4"/>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3212-1744-464B-A3EC-86E5987E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10</cp:revision>
  <dcterms:created xsi:type="dcterms:W3CDTF">2018-12-01T01:18:00Z</dcterms:created>
  <dcterms:modified xsi:type="dcterms:W3CDTF">2022-05-05T09:17:00Z</dcterms:modified>
</cp:coreProperties>
</file>